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3F6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1D2B5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56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Pr="00973F63" w:rsidRDefault="005C2186" w:rsidP="00973F63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973F63">
        <w:rPr>
          <w:b/>
          <w:sz w:val="25"/>
          <w:szCs w:val="25"/>
          <w:lang w:val="kk-KZ"/>
        </w:rPr>
        <w:t>Н</w:t>
      </w:r>
      <w:proofErr w:type="spellStart"/>
      <w:r w:rsidR="00973F63">
        <w:rPr>
          <w:b/>
          <w:sz w:val="25"/>
          <w:szCs w:val="25"/>
        </w:rPr>
        <w:t>ачальник</w:t>
      </w:r>
      <w:proofErr w:type="spellEnd"/>
      <w:r w:rsidR="00973F63">
        <w:rPr>
          <w:b/>
          <w:sz w:val="25"/>
          <w:szCs w:val="25"/>
          <w:lang w:val="kk-KZ"/>
        </w:rPr>
        <w:t xml:space="preserve"> </w:t>
      </w:r>
      <w:r w:rsidR="00973F63" w:rsidRPr="00973F63">
        <w:rPr>
          <w:b/>
          <w:sz w:val="25"/>
          <w:szCs w:val="25"/>
        </w:rPr>
        <w:t>Пресс-службы</w:t>
      </w:r>
    </w:p>
    <w:p w:rsidR="00973F63" w:rsidRDefault="00973F63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973F63" w:rsidRPr="00973F63" w:rsidRDefault="00973F63" w:rsidP="00973F63">
      <w:pPr>
        <w:ind w:right="-2" w:firstLine="708"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1.</w:t>
      </w:r>
      <w:r w:rsidRPr="00973F63">
        <w:rPr>
          <w:sz w:val="26"/>
          <w:szCs w:val="26"/>
          <w:lang w:val="kk-KZ"/>
        </w:rPr>
        <w:tab/>
        <w:t>Образование: высшее (или послевузовское)</w:t>
      </w:r>
    </w:p>
    <w:p w:rsidR="00973F63" w:rsidRPr="00973F63" w:rsidRDefault="00973F63" w:rsidP="00973F63">
      <w:pPr>
        <w:ind w:right="-2" w:firstLine="708"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2.</w:t>
      </w:r>
      <w:r w:rsidRPr="00973F63">
        <w:rPr>
          <w:sz w:val="26"/>
          <w:szCs w:val="26"/>
          <w:lang w:val="kk-KZ"/>
        </w:rPr>
        <w:tab/>
        <w:t>Специальность: журналистика/связь с общественностью.</w:t>
      </w:r>
    </w:p>
    <w:p w:rsidR="00973F63" w:rsidRPr="00973F63" w:rsidRDefault="00973F63" w:rsidP="00973F63">
      <w:pPr>
        <w:ind w:right="-2" w:firstLine="708"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3.</w:t>
      </w:r>
      <w:r w:rsidRPr="00973F63">
        <w:rPr>
          <w:sz w:val="26"/>
          <w:szCs w:val="26"/>
          <w:lang w:val="kk-KZ"/>
        </w:rPr>
        <w:tab/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должности.</w:t>
      </w:r>
    </w:p>
    <w:p w:rsidR="00973F63" w:rsidRPr="00973F63" w:rsidRDefault="00973F63" w:rsidP="00973F63">
      <w:pPr>
        <w:ind w:right="-2" w:firstLine="708"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4.</w:t>
      </w:r>
      <w:r w:rsidRPr="00973F63">
        <w:rPr>
          <w:sz w:val="26"/>
          <w:szCs w:val="26"/>
          <w:lang w:val="kk-KZ"/>
        </w:rPr>
        <w:tab/>
        <w:t>Должен знать: нормативные правовые акты Республики Казахстан, регулирующие отношения в областях, соответствующих функциональным направлениям Пресс-службы (далее — Служба), в том числе в области здравоохранения, средств массовой информации (далее — СМИ).</w:t>
      </w:r>
    </w:p>
    <w:p w:rsidR="00401F3B" w:rsidRDefault="00973F63" w:rsidP="00973F63">
      <w:pPr>
        <w:ind w:right="-2" w:firstLine="708"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5.</w:t>
      </w:r>
      <w:r w:rsidRPr="00973F63">
        <w:rPr>
          <w:sz w:val="26"/>
          <w:szCs w:val="26"/>
          <w:lang w:val="kk-KZ"/>
        </w:rPr>
        <w:tab/>
        <w:t>Дополнительные требования: рекомендуется знание государственного языка и иностранных языков (приоритетный – английский язык).</w:t>
      </w:r>
    </w:p>
    <w:p w:rsidR="00973F63" w:rsidRDefault="00973F63" w:rsidP="00973F63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В трудовые обязанности работника входит: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1)</w:t>
      </w:r>
      <w:r w:rsidRPr="00973F63">
        <w:rPr>
          <w:sz w:val="26"/>
          <w:szCs w:val="26"/>
          <w:lang w:val="kk-KZ"/>
        </w:rPr>
        <w:tab/>
        <w:t>непосредственное оперативное управление, координация, организация и планирование деятельности Пресс-службы (далее- Служба);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2)</w:t>
      </w:r>
      <w:r w:rsidRPr="00973F63">
        <w:rPr>
          <w:sz w:val="26"/>
          <w:szCs w:val="26"/>
          <w:lang w:val="kk-KZ"/>
        </w:rPr>
        <w:tab/>
        <w:t>контроль за реализацией задач и функций Службы;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3)</w:t>
      </w:r>
      <w:r w:rsidRPr="00973F63">
        <w:rPr>
          <w:sz w:val="26"/>
          <w:szCs w:val="26"/>
          <w:lang w:val="kk-KZ"/>
        </w:rPr>
        <w:tab/>
        <w:t>обеспечение соблюдения работниками Службы требований законодательства Республики Казахстан, внутренних нормативных документов Товарищества, решений (поручений) Председателя Правления Товарищества, Правления, Наблюдательного совета, Единственного участника;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4)</w:t>
      </w:r>
      <w:r w:rsidRPr="00973F63">
        <w:rPr>
          <w:sz w:val="26"/>
          <w:szCs w:val="26"/>
          <w:lang w:val="kk-KZ"/>
        </w:rPr>
        <w:tab/>
        <w:t>обеспечение соблюдения работниками Службы сроков и качества исполнения заданий и поручений руководства Товарищества, соблюдение исполнительской и трудовой дисциплины;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5)</w:t>
      </w:r>
      <w:r w:rsidRPr="00973F63">
        <w:rPr>
          <w:sz w:val="26"/>
          <w:szCs w:val="26"/>
          <w:lang w:val="kk-KZ"/>
        </w:rPr>
        <w:tab/>
        <w:t>обеспечение ознакомления работников Службы с трудовыми обязанностями работников, которых они замещают согласно соответствующим должностным инструкциям;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6)</w:t>
      </w:r>
      <w:r w:rsidRPr="00973F63">
        <w:rPr>
          <w:sz w:val="26"/>
          <w:szCs w:val="26"/>
          <w:lang w:val="kk-KZ"/>
        </w:rPr>
        <w:tab/>
        <w:t>представление интересов Службы во взаимоотношениях с руководством и структурными подразделениями Товарищества;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7)</w:t>
      </w:r>
      <w:r w:rsidRPr="00973F63">
        <w:rPr>
          <w:sz w:val="26"/>
          <w:szCs w:val="26"/>
          <w:lang w:val="kk-KZ"/>
        </w:rPr>
        <w:tab/>
        <w:t>разработка, участие в разработке проектов нормативных правовых актов и документов правового характера в рамках компетенции Службы по вопросам деятельности Товарищества;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8)</w:t>
      </w:r>
      <w:r w:rsidRPr="00973F63">
        <w:rPr>
          <w:sz w:val="26"/>
          <w:szCs w:val="26"/>
          <w:lang w:val="kk-KZ"/>
        </w:rPr>
        <w:tab/>
        <w:t>своевременное внесение изменений и дополнений во внутренние документы Товарищества, разработчиком которых является Служба;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9)</w:t>
      </w:r>
      <w:r w:rsidRPr="00973F63">
        <w:rPr>
          <w:sz w:val="26"/>
          <w:szCs w:val="26"/>
          <w:lang w:val="kk-KZ"/>
        </w:rPr>
        <w:tab/>
        <w:t xml:space="preserve">своевременная разработка и исполнение планов работы Службы на соответствующий год; 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10)</w:t>
      </w:r>
      <w:r w:rsidRPr="00973F63">
        <w:rPr>
          <w:sz w:val="26"/>
          <w:szCs w:val="26"/>
          <w:lang w:val="kk-KZ"/>
        </w:rPr>
        <w:tab/>
        <w:t>своевременное предоставление полной, достоверной информации в области рисков, связанных с реализацией положения о структурном подразделении;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11)</w:t>
      </w:r>
      <w:r w:rsidRPr="00973F63">
        <w:rPr>
          <w:sz w:val="26"/>
          <w:szCs w:val="26"/>
          <w:lang w:val="kk-KZ"/>
        </w:rPr>
        <w:tab/>
        <w:t>организация работы и координация деятельности его работников;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12)</w:t>
      </w:r>
      <w:r w:rsidRPr="00973F63">
        <w:rPr>
          <w:sz w:val="26"/>
          <w:szCs w:val="26"/>
          <w:lang w:val="kk-KZ"/>
        </w:rPr>
        <w:tab/>
        <w:t xml:space="preserve">распределение функциональных обязанностей работников в соответствии </w:t>
      </w:r>
      <w:r w:rsidRPr="00973F63">
        <w:rPr>
          <w:sz w:val="26"/>
          <w:szCs w:val="26"/>
          <w:lang w:val="kk-KZ"/>
        </w:rPr>
        <w:lastRenderedPageBreak/>
        <w:t>с занимаемой должностью;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13)</w:t>
      </w:r>
      <w:r w:rsidRPr="00973F63">
        <w:rPr>
          <w:sz w:val="26"/>
          <w:szCs w:val="26"/>
          <w:lang w:val="kk-KZ"/>
        </w:rPr>
        <w:tab/>
        <w:t>контроль за реализацией возложенных функций и задач;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14)</w:t>
      </w:r>
      <w:r w:rsidRPr="00973F63">
        <w:rPr>
          <w:sz w:val="26"/>
          <w:szCs w:val="26"/>
          <w:lang w:val="kk-KZ"/>
        </w:rPr>
        <w:tab/>
        <w:t>организация проведения оперативных совещаний Службы;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15)</w:t>
      </w:r>
      <w:r w:rsidRPr="00973F63">
        <w:rPr>
          <w:sz w:val="26"/>
          <w:szCs w:val="26"/>
          <w:lang w:val="kk-KZ"/>
        </w:rPr>
        <w:tab/>
        <w:t>согласование документов, направляемых руководству Товарищества и в структурные подразделения Товарищества по вопросам, относящимся к компетенции;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16)</w:t>
      </w:r>
      <w:r w:rsidRPr="00973F63">
        <w:rPr>
          <w:sz w:val="26"/>
          <w:szCs w:val="26"/>
          <w:lang w:val="kk-KZ"/>
        </w:rPr>
        <w:tab/>
        <w:t>контроль выполнения планов работы;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17)</w:t>
      </w:r>
      <w:r w:rsidRPr="00973F63">
        <w:rPr>
          <w:sz w:val="26"/>
          <w:szCs w:val="26"/>
          <w:lang w:val="kk-KZ"/>
        </w:rPr>
        <w:tab/>
        <w:t>организация работы по связям с общественностью и СМИ;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18)</w:t>
      </w:r>
      <w:r w:rsidRPr="00973F63">
        <w:rPr>
          <w:sz w:val="26"/>
          <w:szCs w:val="26"/>
          <w:lang w:val="kk-KZ"/>
        </w:rPr>
        <w:tab/>
        <w:t>организационное и информационное обеспечение освещения публичной деятельности Товарищества в СМИ и социальных сетях;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19)</w:t>
      </w:r>
      <w:r w:rsidRPr="00973F63">
        <w:rPr>
          <w:sz w:val="26"/>
          <w:szCs w:val="26"/>
          <w:lang w:val="kk-KZ"/>
        </w:rPr>
        <w:tab/>
        <w:t>организация проведения пресс-конференций, брифингов, интервью, публичных выступлений руководства Товарищества в СМИ;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20)</w:t>
      </w:r>
      <w:r w:rsidRPr="00973F63">
        <w:rPr>
          <w:sz w:val="26"/>
          <w:szCs w:val="26"/>
          <w:lang w:val="kk-KZ"/>
        </w:rPr>
        <w:tab/>
        <w:t xml:space="preserve"> разработка медиа-планов и подготовка пресс-релизов, интервью, статей, комментариев для журналистов, ответов на запросы СМИ и других информационных материалов о деятельности Товарищества на основе информации, предоставленной структурными подразделениями;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21)</w:t>
      </w:r>
      <w:r w:rsidRPr="00973F63">
        <w:rPr>
          <w:sz w:val="26"/>
          <w:szCs w:val="26"/>
          <w:lang w:val="kk-KZ"/>
        </w:rPr>
        <w:tab/>
        <w:t>мониторинг информационных источников, а также анализ материалов, опубликованных в СМИ о деятельности Товарищества;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22)</w:t>
      </w:r>
      <w:r w:rsidRPr="00973F63">
        <w:rPr>
          <w:sz w:val="26"/>
          <w:szCs w:val="26"/>
          <w:lang w:val="kk-KZ"/>
        </w:rPr>
        <w:tab/>
        <w:t>координация и организационное сопровождение, а также их освещение в СМИ и социальных сетях заседаний Общественной рабочей группы Товарищества;</w:t>
      </w:r>
    </w:p>
    <w:p w:rsidR="00973F63" w:rsidRPr="00973F63" w:rsidRDefault="00973F63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973F63">
        <w:rPr>
          <w:sz w:val="26"/>
          <w:szCs w:val="26"/>
          <w:lang w:val="kk-KZ"/>
        </w:rPr>
        <w:t>23)</w:t>
      </w:r>
      <w:r w:rsidRPr="00973F63">
        <w:rPr>
          <w:sz w:val="26"/>
          <w:szCs w:val="26"/>
          <w:lang w:val="kk-KZ"/>
        </w:rPr>
        <w:tab/>
        <w:t>координация и сопровождение работы разделов «Новости», «Книга проблемных вопросов», «Общественная рабочая группа», «Блог Председателя Правления», официального Интернет-ресурса, а также на официальных страницах Товарищества в социальных сетях.</w:t>
      </w:r>
    </w:p>
    <w:p w:rsidR="00BC7D22" w:rsidRPr="006230A1" w:rsidRDefault="00BC7D22" w:rsidP="00973F6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bookmarkStart w:id="0" w:name="_GoBack"/>
      <w:bookmarkEnd w:id="0"/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1D2B5F"/>
    <w:rsid w:val="001E13C0"/>
    <w:rsid w:val="002179E1"/>
    <w:rsid w:val="002207D4"/>
    <w:rsid w:val="00261B73"/>
    <w:rsid w:val="003072C5"/>
    <w:rsid w:val="00370EA4"/>
    <w:rsid w:val="00401F3B"/>
    <w:rsid w:val="005C2186"/>
    <w:rsid w:val="005F394A"/>
    <w:rsid w:val="005F54D6"/>
    <w:rsid w:val="006048BF"/>
    <w:rsid w:val="006230A1"/>
    <w:rsid w:val="006C203D"/>
    <w:rsid w:val="00866D40"/>
    <w:rsid w:val="00896A8A"/>
    <w:rsid w:val="00907FB7"/>
    <w:rsid w:val="00973F63"/>
    <w:rsid w:val="00993B4F"/>
    <w:rsid w:val="00A04938"/>
    <w:rsid w:val="00A07B65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41B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62</cp:revision>
  <dcterms:created xsi:type="dcterms:W3CDTF">2021-02-02T12:08:00Z</dcterms:created>
  <dcterms:modified xsi:type="dcterms:W3CDTF">2024-05-21T06:45:00Z</dcterms:modified>
</cp:coreProperties>
</file>